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9A2" w:rsidRDefault="007C79A2" w:rsidP="007C79A2">
      <w:pPr>
        <w:bidi/>
        <w:spacing w:after="0" w:line="360" w:lineRule="auto"/>
        <w:jc w:val="center"/>
        <w:rPr>
          <w:rFonts w:cs="B Nazanin"/>
          <w:sz w:val="28"/>
          <w:szCs w:val="28"/>
          <w:rtl/>
          <w:lang w:bidi="fa-IR"/>
        </w:rPr>
      </w:pPr>
      <w:r w:rsidRPr="0037094E">
        <w:rPr>
          <w:rFonts w:cs="B Nazanin" w:hint="cs"/>
          <w:sz w:val="28"/>
          <w:szCs w:val="28"/>
          <w:rtl/>
          <w:lang w:bidi="fa-IR"/>
        </w:rPr>
        <w:t>به نام خدا</w:t>
      </w:r>
    </w:p>
    <w:p w:rsidR="007C79A2" w:rsidRPr="0037094E" w:rsidRDefault="007C79A2" w:rsidP="007C79A2">
      <w:pPr>
        <w:bidi/>
        <w:spacing w:after="0" w:line="360" w:lineRule="auto"/>
        <w:jc w:val="center"/>
        <w:rPr>
          <w:rFonts w:cs="B Nazanin"/>
          <w:sz w:val="28"/>
          <w:szCs w:val="28"/>
          <w:rtl/>
          <w:lang w:bidi="fa-IR"/>
        </w:rPr>
      </w:pPr>
    </w:p>
    <w:p w:rsidR="007C79A2" w:rsidRPr="0037094E" w:rsidRDefault="007C79A2" w:rsidP="007C79A2">
      <w:pPr>
        <w:bidi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37094E">
        <w:rPr>
          <w:rFonts w:cs="B Nazanin" w:hint="cs"/>
          <w:sz w:val="28"/>
          <w:szCs w:val="28"/>
          <w:rtl/>
          <w:lang w:bidi="fa-IR"/>
        </w:rPr>
        <w:t>همایش ملی روابط اقتصادی ایران و هند در قرن بیستم توسط گروه تاریخ در تاریخ بیست ودوم مهرماه 1400 در دو نشست صبح و عصر برگ</w:t>
      </w:r>
      <w:r>
        <w:rPr>
          <w:rFonts w:cs="B Nazanin" w:hint="cs"/>
          <w:sz w:val="28"/>
          <w:szCs w:val="28"/>
          <w:rtl/>
          <w:lang w:bidi="fa-IR"/>
        </w:rPr>
        <w:t>ز</w:t>
      </w:r>
      <w:r w:rsidRPr="0037094E">
        <w:rPr>
          <w:rFonts w:cs="B Nazanin" w:hint="cs"/>
          <w:sz w:val="28"/>
          <w:szCs w:val="28"/>
          <w:rtl/>
          <w:lang w:bidi="fa-IR"/>
        </w:rPr>
        <w:t>ار شد.</w:t>
      </w:r>
    </w:p>
    <w:p w:rsidR="007C79A2" w:rsidRPr="0037094E" w:rsidRDefault="007C79A2" w:rsidP="007C79A2">
      <w:pPr>
        <w:bidi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37094E">
        <w:rPr>
          <w:rFonts w:cs="B Nazanin" w:hint="cs"/>
          <w:sz w:val="28"/>
          <w:szCs w:val="28"/>
          <w:rtl/>
          <w:lang w:bidi="fa-IR"/>
        </w:rPr>
        <w:t>طرح اولیه این همایش در زمستان سال 1398 در گروه تاریخ مطرح و تصویب گردید و هدف اصلی از آن شناخت رخدادهای اقتصادی و تجاری فی ما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  <w:r w:rsidRPr="0037094E">
        <w:rPr>
          <w:rFonts w:cs="B Nazanin" w:hint="cs"/>
          <w:sz w:val="28"/>
          <w:szCs w:val="28"/>
          <w:rtl/>
          <w:lang w:bidi="fa-IR"/>
        </w:rPr>
        <w:t>بین ایران و هندوستان در قرن بیستم از یک سو و شناخت پتانسیل های روابط اقتصادی در عصر کنونی از سوی دیگر بود</w:t>
      </w:r>
      <w:r>
        <w:rPr>
          <w:rFonts w:cs="B Nazanin" w:hint="cs"/>
          <w:sz w:val="28"/>
          <w:szCs w:val="28"/>
          <w:rtl/>
          <w:lang w:bidi="fa-IR"/>
        </w:rPr>
        <w:t>.</w:t>
      </w:r>
      <w:r w:rsidRPr="0037094E">
        <w:rPr>
          <w:rFonts w:cs="B Nazanin" w:hint="cs"/>
          <w:sz w:val="28"/>
          <w:szCs w:val="28"/>
          <w:rtl/>
          <w:lang w:bidi="fa-IR"/>
        </w:rPr>
        <w:t xml:space="preserve"> برای این مهم با اساتید تاریخ اقتصادی در دانشگاه های تهران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7094E">
        <w:rPr>
          <w:rFonts w:cs="B Nazanin" w:hint="cs"/>
          <w:sz w:val="28"/>
          <w:szCs w:val="28"/>
          <w:rtl/>
          <w:lang w:bidi="fa-IR"/>
        </w:rPr>
        <w:t>، شیراز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7094E">
        <w:rPr>
          <w:rFonts w:cs="B Nazanin" w:hint="cs"/>
          <w:sz w:val="28"/>
          <w:szCs w:val="28"/>
          <w:rtl/>
          <w:lang w:bidi="fa-IR"/>
        </w:rPr>
        <w:t>، اهواز و مشهد تماس هایی گرفته شد و شورای علمی که از میان همان اساتید انتخاب شده بود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Pr="0037094E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7094E">
        <w:rPr>
          <w:rFonts w:cs="B Nazanin" w:hint="cs"/>
          <w:sz w:val="28"/>
          <w:szCs w:val="28"/>
          <w:rtl/>
          <w:lang w:bidi="fa-IR"/>
        </w:rPr>
        <w:t>محورهای اصلی شامل مسائل راههای تجاری زمینی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7094E">
        <w:rPr>
          <w:rFonts w:cs="B Nazanin" w:hint="cs"/>
          <w:sz w:val="28"/>
          <w:szCs w:val="28"/>
          <w:rtl/>
          <w:lang w:bidi="fa-IR"/>
        </w:rPr>
        <w:t>، دریایی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7094E">
        <w:rPr>
          <w:rFonts w:cs="B Nazanin" w:hint="cs"/>
          <w:sz w:val="28"/>
          <w:szCs w:val="28"/>
          <w:rtl/>
          <w:lang w:bidi="fa-IR"/>
        </w:rPr>
        <w:t>، هوایی میان دو کشور ، نقش تجار ایرانی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7094E">
        <w:rPr>
          <w:rFonts w:cs="B Nazanin" w:hint="cs"/>
          <w:sz w:val="28"/>
          <w:szCs w:val="28"/>
          <w:rtl/>
          <w:lang w:bidi="fa-IR"/>
        </w:rPr>
        <w:t>، هندی بویژه سیکها و همچنین روند  طی شده از کالاهای اصلی تجاری ( خوراکی ، صنعتی ) را انتخاب کرد.</w:t>
      </w:r>
    </w:p>
    <w:p w:rsidR="007C79A2" w:rsidRDefault="007C79A2" w:rsidP="007C79A2">
      <w:pPr>
        <w:bidi/>
        <w:spacing w:after="0" w:line="360" w:lineRule="auto"/>
        <w:jc w:val="both"/>
        <w:rPr>
          <w:rFonts w:cs="B Nazanin"/>
          <w:sz w:val="28"/>
          <w:szCs w:val="28"/>
          <w:lang w:bidi="fa-IR"/>
        </w:rPr>
      </w:pPr>
      <w:r w:rsidRPr="0037094E">
        <w:rPr>
          <w:rFonts w:cs="B Nazanin" w:hint="cs"/>
          <w:sz w:val="28"/>
          <w:szCs w:val="28"/>
          <w:rtl/>
          <w:lang w:bidi="fa-IR"/>
        </w:rPr>
        <w:t xml:space="preserve">با </w:t>
      </w:r>
      <w:r>
        <w:rPr>
          <w:rFonts w:cs="B Nazanin" w:hint="cs"/>
          <w:sz w:val="28"/>
          <w:szCs w:val="28"/>
          <w:rtl/>
          <w:lang w:bidi="fa-IR"/>
        </w:rPr>
        <w:t xml:space="preserve">شیوع </w:t>
      </w:r>
      <w:r w:rsidRPr="0037094E">
        <w:rPr>
          <w:rFonts w:cs="B Nazanin" w:hint="cs"/>
          <w:sz w:val="28"/>
          <w:szCs w:val="28"/>
          <w:rtl/>
          <w:lang w:bidi="fa-IR"/>
        </w:rPr>
        <w:t xml:space="preserve">پاندمی کرونا برای مدتی این مهم راکد ماند اما در زمستان 1399 تصمیم گروه تاریخ به اجرایی شدن همایش صورت پذیرفت و تاریخ ارسال چکیده تا 31 خرداد و اصل مقالات تا 31 مرداد </w:t>
      </w:r>
      <w:r>
        <w:rPr>
          <w:rFonts w:cs="B Nazanin" w:hint="cs"/>
          <w:sz w:val="28"/>
          <w:szCs w:val="28"/>
          <w:rtl/>
          <w:lang w:bidi="fa-IR"/>
        </w:rPr>
        <w:t xml:space="preserve"> در نظر گرفته شد</w:t>
      </w:r>
      <w:r>
        <w:rPr>
          <w:rFonts w:cs="B Nazanin"/>
          <w:sz w:val="28"/>
          <w:szCs w:val="28"/>
          <w:lang w:bidi="fa-IR"/>
        </w:rPr>
        <w:t>.</w:t>
      </w:r>
    </w:p>
    <w:p w:rsidR="007C79A2" w:rsidRPr="0037094E" w:rsidRDefault="007C79A2" w:rsidP="007C79A2">
      <w:pPr>
        <w:bidi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دبیر خانه همایش روابط اقتصادی ایران و هند در قرن بیستم </w:t>
      </w:r>
      <w:r w:rsidRPr="0037094E">
        <w:rPr>
          <w:rFonts w:cs="B Nazanin" w:hint="cs"/>
          <w:sz w:val="28"/>
          <w:szCs w:val="28"/>
          <w:rtl/>
          <w:lang w:bidi="fa-IR"/>
        </w:rPr>
        <w:t xml:space="preserve"> 45 چکیده دریافت کرد که از </w:t>
      </w:r>
      <w:r>
        <w:rPr>
          <w:rFonts w:cs="B Nazanin" w:hint="cs"/>
          <w:sz w:val="28"/>
          <w:szCs w:val="28"/>
          <w:rtl/>
          <w:lang w:bidi="fa-IR"/>
        </w:rPr>
        <w:t>آن میان</w:t>
      </w:r>
      <w:r w:rsidRPr="0037094E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>بیست وپنج چکیده</w:t>
      </w:r>
      <w:r w:rsidRPr="0037094E">
        <w:rPr>
          <w:rFonts w:cs="B Nazanin" w:hint="cs"/>
          <w:sz w:val="28"/>
          <w:szCs w:val="28"/>
          <w:rtl/>
          <w:lang w:bidi="fa-IR"/>
        </w:rPr>
        <w:t xml:space="preserve"> انتخاب شد و</w:t>
      </w:r>
      <w:r>
        <w:rPr>
          <w:rFonts w:cs="B Nazanin" w:hint="cs"/>
          <w:sz w:val="28"/>
          <w:szCs w:val="28"/>
          <w:rtl/>
          <w:lang w:bidi="fa-IR"/>
        </w:rPr>
        <w:t>‌</w:t>
      </w:r>
      <w:r w:rsidRPr="0037094E">
        <w:rPr>
          <w:rFonts w:cs="B Nazanin" w:hint="cs"/>
          <w:sz w:val="28"/>
          <w:szCs w:val="28"/>
          <w:rtl/>
          <w:lang w:bidi="fa-IR"/>
        </w:rPr>
        <w:t xml:space="preserve"> از نویسندگان محترم خواسته شد که اصل مقالات خود را برای دبیر خانه ارسال کنند.</w:t>
      </w:r>
      <w:r>
        <w:rPr>
          <w:rFonts w:cs="B Nazanin" w:hint="cs"/>
          <w:sz w:val="28"/>
          <w:szCs w:val="28"/>
          <w:rtl/>
          <w:lang w:bidi="fa-IR"/>
        </w:rPr>
        <w:t xml:space="preserve"> از میان  بیست وپنچ </w:t>
      </w:r>
      <w:r w:rsidRPr="0037094E">
        <w:rPr>
          <w:rFonts w:cs="B Nazanin" w:hint="cs"/>
          <w:sz w:val="28"/>
          <w:szCs w:val="28"/>
          <w:rtl/>
          <w:lang w:bidi="fa-IR"/>
        </w:rPr>
        <w:t xml:space="preserve">مقاله ده مقاله برای سخنرانی </w:t>
      </w:r>
      <w:r>
        <w:rPr>
          <w:rFonts w:cs="B Nazanin" w:hint="cs"/>
          <w:sz w:val="28"/>
          <w:szCs w:val="28"/>
          <w:rtl/>
          <w:lang w:bidi="fa-IR"/>
        </w:rPr>
        <w:t xml:space="preserve">پذیرفته </w:t>
      </w:r>
      <w:r w:rsidRPr="0037094E">
        <w:rPr>
          <w:rFonts w:cs="B Nazanin" w:hint="cs"/>
          <w:sz w:val="28"/>
          <w:szCs w:val="28"/>
          <w:rtl/>
          <w:lang w:bidi="fa-IR"/>
        </w:rPr>
        <w:t>شد.</w:t>
      </w:r>
    </w:p>
    <w:p w:rsidR="007C79A2" w:rsidRDefault="007C79A2" w:rsidP="007C79A2">
      <w:pPr>
        <w:bidi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37094E">
        <w:rPr>
          <w:rFonts w:cs="B Nazanin" w:hint="cs"/>
          <w:sz w:val="28"/>
          <w:szCs w:val="28"/>
          <w:rtl/>
          <w:lang w:bidi="fa-IR"/>
        </w:rPr>
        <w:t xml:space="preserve">همایش توسط معاونت محترم پژوهشی دانشگاه سیستان و بلوچستان جناب آقای دکتر </w:t>
      </w:r>
      <w:r>
        <w:rPr>
          <w:rFonts w:cs="B Nazanin" w:hint="cs"/>
          <w:sz w:val="28"/>
          <w:szCs w:val="28"/>
          <w:rtl/>
          <w:lang w:bidi="fa-IR"/>
        </w:rPr>
        <w:t xml:space="preserve">درمحمد </w:t>
      </w:r>
      <w:r w:rsidRPr="0037094E">
        <w:rPr>
          <w:rFonts w:cs="B Nazanin" w:hint="cs"/>
          <w:sz w:val="28"/>
          <w:szCs w:val="28"/>
          <w:rtl/>
          <w:lang w:bidi="fa-IR"/>
        </w:rPr>
        <w:t>کردی</w:t>
      </w:r>
      <w:r>
        <w:rPr>
          <w:rFonts w:cs="B Nazanin" w:hint="cs"/>
          <w:sz w:val="28"/>
          <w:szCs w:val="28"/>
          <w:rtl/>
          <w:lang w:bidi="fa-IR"/>
        </w:rPr>
        <w:t xml:space="preserve"> تمندانی</w:t>
      </w:r>
      <w:r w:rsidRPr="0037094E">
        <w:rPr>
          <w:rFonts w:cs="B Nazanin" w:hint="cs"/>
          <w:sz w:val="28"/>
          <w:szCs w:val="28"/>
          <w:rtl/>
          <w:lang w:bidi="fa-IR"/>
        </w:rPr>
        <w:t xml:space="preserve"> و جناب آقای دکتر</w:t>
      </w:r>
      <w:r>
        <w:rPr>
          <w:rFonts w:cs="B Nazanin" w:hint="cs"/>
          <w:sz w:val="28"/>
          <w:szCs w:val="28"/>
          <w:rtl/>
          <w:lang w:bidi="fa-IR"/>
        </w:rPr>
        <w:t xml:space="preserve"> عباسعلی</w:t>
      </w:r>
      <w:r w:rsidRPr="0037094E">
        <w:rPr>
          <w:rFonts w:cs="B Nazanin" w:hint="cs"/>
          <w:sz w:val="28"/>
          <w:szCs w:val="28"/>
          <w:rtl/>
          <w:lang w:bidi="fa-IR"/>
        </w:rPr>
        <w:t xml:space="preserve"> آهنگر ریاست محترم دانشکده ادبیات و علوم انسانی در صبح </w:t>
      </w:r>
      <w:r>
        <w:rPr>
          <w:rFonts w:cs="B Nazanin" w:hint="cs"/>
          <w:sz w:val="28"/>
          <w:szCs w:val="28"/>
          <w:rtl/>
          <w:lang w:bidi="fa-IR"/>
        </w:rPr>
        <w:t xml:space="preserve">روز پنج شنبه مورخ بیست ودوم مهرماه 1400 </w:t>
      </w:r>
      <w:r w:rsidRPr="0037094E">
        <w:rPr>
          <w:rFonts w:cs="B Nazanin" w:hint="cs"/>
          <w:sz w:val="28"/>
          <w:szCs w:val="28"/>
          <w:rtl/>
          <w:lang w:bidi="fa-IR"/>
        </w:rPr>
        <w:t>افتتاح شد</w:t>
      </w:r>
      <w:r>
        <w:rPr>
          <w:rFonts w:cs="B Nazanin" w:hint="cs"/>
          <w:sz w:val="28"/>
          <w:szCs w:val="28"/>
          <w:rtl/>
          <w:lang w:bidi="fa-IR"/>
        </w:rPr>
        <w:t>.</w:t>
      </w:r>
      <w:r w:rsidRPr="0037094E">
        <w:rPr>
          <w:rFonts w:cs="B Nazanin" w:hint="cs"/>
          <w:sz w:val="28"/>
          <w:szCs w:val="28"/>
          <w:rtl/>
          <w:lang w:bidi="fa-IR"/>
        </w:rPr>
        <w:t xml:space="preserve"> سپس سخنرانانی از دانشگاه سیستان و بلوچستان ، دانشگاه شیراز ، دانشگاه تهران ، دانشگاه مشهد و دانشگاه ‌ایرانشهر و سازمان اسناد و کتابخانه ملی همایش را همراهی نمودند. </w:t>
      </w:r>
      <w:r w:rsidRPr="0037094E">
        <w:rPr>
          <w:rFonts w:cs="B Nazanin" w:hint="cs"/>
          <w:sz w:val="28"/>
          <w:szCs w:val="28"/>
          <w:rtl/>
          <w:lang w:bidi="fa-IR"/>
        </w:rPr>
        <w:lastRenderedPageBreak/>
        <w:t>سخنرانی های منتخب بر اساس پوششی که بر محورهای همایش داشتند</w:t>
      </w:r>
      <w:r>
        <w:rPr>
          <w:rFonts w:cs="B Nazanin" w:hint="cs"/>
          <w:sz w:val="28"/>
          <w:szCs w:val="28"/>
          <w:rtl/>
          <w:lang w:bidi="fa-IR"/>
        </w:rPr>
        <w:t>،</w:t>
      </w:r>
      <w:r w:rsidRPr="0037094E">
        <w:rPr>
          <w:rFonts w:cs="B Nazanin" w:hint="cs"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sz w:val="28"/>
          <w:szCs w:val="28"/>
          <w:rtl/>
          <w:lang w:bidi="fa-IR"/>
        </w:rPr>
        <w:t xml:space="preserve">برگزیده </w:t>
      </w:r>
      <w:r w:rsidRPr="0037094E">
        <w:rPr>
          <w:rFonts w:cs="B Nazanin" w:hint="cs"/>
          <w:sz w:val="28"/>
          <w:szCs w:val="28"/>
          <w:rtl/>
          <w:lang w:bidi="fa-IR"/>
        </w:rPr>
        <w:t xml:space="preserve">شدند </w:t>
      </w:r>
      <w:r>
        <w:rPr>
          <w:rFonts w:cs="B Nazanin" w:hint="cs"/>
          <w:sz w:val="28"/>
          <w:szCs w:val="28"/>
          <w:rtl/>
          <w:lang w:bidi="fa-IR"/>
        </w:rPr>
        <w:t>که</w:t>
      </w:r>
      <w:r w:rsidRPr="0037094E">
        <w:rPr>
          <w:rFonts w:cs="B Nazanin" w:hint="cs"/>
          <w:sz w:val="28"/>
          <w:szCs w:val="28"/>
          <w:rtl/>
          <w:lang w:bidi="fa-IR"/>
        </w:rPr>
        <w:t xml:space="preserve"> شامل</w:t>
      </w:r>
      <w:r>
        <w:rPr>
          <w:rFonts w:cs="B Nazanin" w:hint="cs"/>
          <w:sz w:val="28"/>
          <w:szCs w:val="28"/>
          <w:rtl/>
          <w:lang w:bidi="fa-IR"/>
        </w:rPr>
        <w:t xml:space="preserve"> موارد ذیل بود </w:t>
      </w:r>
    </w:p>
    <w:p w:rsidR="007C79A2" w:rsidRDefault="007C79A2" w:rsidP="007C79A2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sz w:val="28"/>
          <w:szCs w:val="28"/>
          <w:lang w:bidi="fa-IR"/>
        </w:rPr>
      </w:pPr>
      <w:r w:rsidRPr="00424C4F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>تجار بمبئی رو</w:t>
      </w:r>
      <w:r>
        <w:rPr>
          <w:rFonts w:cs="B Nazanin" w:hint="cs"/>
          <w:sz w:val="28"/>
          <w:szCs w:val="28"/>
          <w:rtl/>
          <w:lang w:bidi="fa-IR"/>
        </w:rPr>
        <w:t xml:space="preserve"> ، دکتر عبدالرسول عضو هیات علمی خیراندیش دانشگاه شیراز </w:t>
      </w:r>
    </w:p>
    <w:p w:rsidR="007C79A2" w:rsidRDefault="007C79A2" w:rsidP="007C79A2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sz w:val="28"/>
          <w:szCs w:val="28"/>
          <w:lang w:bidi="fa-IR"/>
        </w:rPr>
      </w:pPr>
      <w:r w:rsidRPr="00424C4F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>وام واژگان اقتصادی از زبانهای هندی در زبان بلوچی</w:t>
      </w:r>
      <w:r>
        <w:rPr>
          <w:rFonts w:cs="B Nazanin" w:hint="cs"/>
          <w:sz w:val="28"/>
          <w:szCs w:val="28"/>
          <w:rtl/>
          <w:lang w:bidi="fa-IR"/>
        </w:rPr>
        <w:t xml:space="preserve"> ، دکتر عظیم شه بخش عضو هیات علمی دانشگاه سیستان و بلوچستان</w:t>
      </w:r>
    </w:p>
    <w:p w:rsidR="007C79A2" w:rsidRDefault="007C79A2" w:rsidP="007C79A2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sz w:val="28"/>
          <w:szCs w:val="28"/>
          <w:lang w:bidi="fa-IR"/>
        </w:rPr>
      </w:pPr>
      <w:r w:rsidRPr="00424C4F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>نقش راه آهن نوشکی به دزداب در توسعه تجارت ایران و هند در نیمه اول قرن بیستم</w:t>
      </w:r>
      <w:r>
        <w:rPr>
          <w:rFonts w:cs="B Nazanin" w:hint="cs"/>
          <w:sz w:val="28"/>
          <w:szCs w:val="28"/>
          <w:rtl/>
          <w:lang w:bidi="fa-IR"/>
        </w:rPr>
        <w:t>،  دکتر عبدالله صفر زایی عضو هیات علمی دانشگاه ولایت</w:t>
      </w:r>
    </w:p>
    <w:p w:rsidR="007C79A2" w:rsidRDefault="007C79A2" w:rsidP="007C79A2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cs="B Nazanin"/>
          <w:sz w:val="28"/>
          <w:szCs w:val="28"/>
          <w:lang w:bidi="fa-IR"/>
        </w:rPr>
      </w:pPr>
      <w:r w:rsidRPr="00424C4F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>اسناد و پرونده های بازیابی شده سازمان اسناد و کتابخانه ملی ایران پیرامون روابط اقتصادی ایران و هند در قرن بیستم</w:t>
      </w:r>
      <w:r>
        <w:rPr>
          <w:rFonts w:cs="B Nazanin" w:hint="cs"/>
          <w:sz w:val="28"/>
          <w:szCs w:val="28"/>
          <w:rtl/>
          <w:lang w:bidi="fa-IR"/>
        </w:rPr>
        <w:t xml:space="preserve"> ، خانم لیلا مرادی عضو سازمان اسناد و کتابخانه ملی ایران </w:t>
      </w:r>
    </w:p>
    <w:p w:rsidR="007C79A2" w:rsidRDefault="007C79A2" w:rsidP="007C79A2">
      <w:pPr>
        <w:bidi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37094E">
        <w:rPr>
          <w:rFonts w:cs="B Nazanin" w:hint="cs"/>
          <w:sz w:val="28"/>
          <w:szCs w:val="28"/>
          <w:rtl/>
          <w:lang w:bidi="fa-IR"/>
        </w:rPr>
        <w:t xml:space="preserve">پس از بررسی ها در پایان نشست اول بر اهمیت بازیابی راههای تجاری میان دو کشور و اهمیت استان سیستان و بلوچستان </w:t>
      </w:r>
      <w:r>
        <w:rPr>
          <w:rFonts w:cs="B Nazanin" w:hint="cs"/>
          <w:sz w:val="28"/>
          <w:szCs w:val="28"/>
          <w:rtl/>
          <w:lang w:bidi="fa-IR"/>
        </w:rPr>
        <w:t xml:space="preserve">در این مورد </w:t>
      </w:r>
      <w:r w:rsidRPr="0037094E">
        <w:rPr>
          <w:rFonts w:cs="B Nazanin" w:hint="cs"/>
          <w:sz w:val="28"/>
          <w:szCs w:val="28"/>
          <w:rtl/>
          <w:lang w:bidi="fa-IR"/>
        </w:rPr>
        <w:t>تاکید شد</w:t>
      </w:r>
      <w:r>
        <w:rPr>
          <w:rFonts w:cs="B Nazanin" w:hint="cs"/>
          <w:sz w:val="28"/>
          <w:szCs w:val="28"/>
          <w:rtl/>
          <w:lang w:bidi="fa-IR"/>
        </w:rPr>
        <w:t>.</w:t>
      </w:r>
    </w:p>
    <w:p w:rsidR="007C79A2" w:rsidRDefault="007C79A2" w:rsidP="007C79A2">
      <w:pPr>
        <w:bidi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در نشست دوم عناوین ذیل ارائه شد.</w:t>
      </w:r>
    </w:p>
    <w:p w:rsidR="007C79A2" w:rsidRDefault="007C79A2" w:rsidP="007C79A2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B Nazanin"/>
          <w:sz w:val="28"/>
          <w:szCs w:val="28"/>
          <w:lang w:bidi="fa-IR"/>
        </w:rPr>
      </w:pPr>
      <w:r w:rsidRPr="00424C4F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>کشت نیشکر در بلوچستان و اهمیت شکر در تجارت ایران و هندوستان،</w:t>
      </w:r>
      <w:r>
        <w:rPr>
          <w:rFonts w:cs="B Nazanin" w:hint="cs"/>
          <w:sz w:val="28"/>
          <w:szCs w:val="28"/>
          <w:rtl/>
          <w:lang w:bidi="fa-IR"/>
        </w:rPr>
        <w:t xml:space="preserve"> دکتر عباس سرافرازی عضو هیات علمی دانشگاه مشهد.</w:t>
      </w:r>
      <w:r w:rsidRPr="00424C4F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7C79A2" w:rsidRDefault="007C79A2" w:rsidP="007C79A2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B Nazanin"/>
          <w:sz w:val="28"/>
          <w:szCs w:val="28"/>
          <w:lang w:bidi="fa-IR"/>
        </w:rPr>
      </w:pPr>
      <w:r w:rsidRPr="00424C4F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>نقش بنادر و سواحل مکران در روابط اقتصادی ایران و هند،</w:t>
      </w:r>
      <w:r>
        <w:rPr>
          <w:rFonts w:cs="B Nazanin" w:hint="cs"/>
          <w:sz w:val="28"/>
          <w:szCs w:val="28"/>
          <w:rtl/>
          <w:lang w:bidi="fa-IR"/>
        </w:rPr>
        <w:t xml:space="preserve"> دکتر نصرت علوی عضو هیات علمی دانشگاه ولایت.</w:t>
      </w:r>
    </w:p>
    <w:p w:rsidR="007C79A2" w:rsidRDefault="007C79A2" w:rsidP="007C79A2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B Nazanin"/>
          <w:sz w:val="28"/>
          <w:szCs w:val="28"/>
          <w:lang w:bidi="fa-IR"/>
        </w:rPr>
      </w:pPr>
      <w:r w:rsidRPr="00424C4F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>ریشه های تجارت قرن بیستم ایران و هند در قرن هشتم هجری / چهاردهم میلادی</w:t>
      </w:r>
      <w:r>
        <w:rPr>
          <w:rFonts w:cs="B Nazanin" w:hint="cs"/>
          <w:sz w:val="28"/>
          <w:szCs w:val="28"/>
          <w:rtl/>
          <w:lang w:bidi="fa-IR"/>
        </w:rPr>
        <w:t xml:space="preserve"> ، دکتر سیده زهرا زارعی پژوهشگر آزاد.</w:t>
      </w:r>
    </w:p>
    <w:p w:rsidR="007C79A2" w:rsidRDefault="007C79A2" w:rsidP="007C79A2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B Nazanin"/>
          <w:sz w:val="28"/>
          <w:szCs w:val="28"/>
          <w:lang w:bidi="fa-IR"/>
        </w:rPr>
      </w:pPr>
      <w:r w:rsidRPr="00424C4F"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>اهمیت ژئوپلتیکی و اقتصادی هند در جدایی هرات از ایران</w:t>
      </w:r>
      <w:r>
        <w:rPr>
          <w:rFonts w:cs="B Nazanin" w:hint="cs"/>
          <w:sz w:val="28"/>
          <w:szCs w:val="28"/>
          <w:rtl/>
          <w:lang w:bidi="fa-IR"/>
        </w:rPr>
        <w:t xml:space="preserve"> ، فریبرز محمد خانی پژوهشگر آزاد.</w:t>
      </w:r>
    </w:p>
    <w:p w:rsidR="007C79A2" w:rsidRPr="00424C4F" w:rsidRDefault="007C79A2" w:rsidP="007C79A2">
      <w:pPr>
        <w:pStyle w:val="ListParagraph"/>
        <w:numPr>
          <w:ilvl w:val="0"/>
          <w:numId w:val="2"/>
        </w:numPr>
        <w:bidi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 xml:space="preserve">اهمیت تجاری جاده دزداب </w:t>
      </w:r>
      <w:r>
        <w:rPr>
          <w:rFonts w:ascii="Times New Roman" w:hAnsi="Times New Roman" w:cs="Times New Roman" w:hint="cs"/>
          <w:b/>
          <w:bCs/>
          <w:i/>
          <w:iCs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i/>
          <w:iCs/>
          <w:sz w:val="28"/>
          <w:szCs w:val="28"/>
          <w:rtl/>
          <w:lang w:bidi="fa-IR"/>
        </w:rPr>
        <w:t xml:space="preserve"> عشق آباد، </w:t>
      </w:r>
      <w:r>
        <w:rPr>
          <w:rFonts w:cs="B Nazanin" w:hint="cs"/>
          <w:sz w:val="28"/>
          <w:szCs w:val="28"/>
          <w:rtl/>
          <w:lang w:bidi="fa-IR"/>
        </w:rPr>
        <w:t>دکتر ناهید براهویی پژوهشگر آزاد.</w:t>
      </w:r>
    </w:p>
    <w:p w:rsidR="007C79A2" w:rsidRPr="0037094E" w:rsidRDefault="007C79A2" w:rsidP="007C79A2">
      <w:pPr>
        <w:bidi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37094E">
        <w:rPr>
          <w:rFonts w:cs="B Nazanin" w:hint="cs"/>
          <w:sz w:val="28"/>
          <w:szCs w:val="28"/>
          <w:rtl/>
          <w:lang w:bidi="fa-IR"/>
        </w:rPr>
        <w:lastRenderedPageBreak/>
        <w:t>در پایان نشست دوم نیز بر اهمیت شناخت پتانسیل های موجود در روابط اقتصادی میان دو کشور از میان پژوهشهای تاریخی تاکید گردیده و ادامه این نوع همایش های  "تاریخ اقتصادی" که ریشه های تاریخی مسائل و مشکلات اقتصادی را شناسایی می کنند نیز مورد نظر قرار گرفت.</w:t>
      </w:r>
    </w:p>
    <w:p w:rsidR="007C79A2" w:rsidRPr="0037094E" w:rsidRDefault="007C79A2" w:rsidP="007C79A2">
      <w:pPr>
        <w:bidi/>
        <w:spacing w:after="0" w:line="360" w:lineRule="auto"/>
        <w:jc w:val="both"/>
        <w:rPr>
          <w:rFonts w:cs="B Nazanin"/>
          <w:sz w:val="28"/>
          <w:szCs w:val="28"/>
          <w:rtl/>
          <w:lang w:bidi="fa-IR"/>
        </w:rPr>
      </w:pPr>
      <w:r w:rsidRPr="0037094E">
        <w:rPr>
          <w:rFonts w:cs="B Nazanin" w:hint="cs"/>
          <w:sz w:val="28"/>
          <w:szCs w:val="28"/>
          <w:rtl/>
          <w:lang w:bidi="fa-IR"/>
        </w:rPr>
        <w:t>در پایان نشست دبیر علمی همایش ( دکتر مریم شیپری) و دبیر اجرایی همایش ( دکتر کوروش صالحی ) گزارش مختصری از روند اجرای همایش را به سمع شنوندگان همایش رساندند</w:t>
      </w:r>
    </w:p>
    <w:p w:rsidR="00276723" w:rsidRDefault="00276723">
      <w:pPr>
        <w:rPr>
          <w:rFonts w:hint="cs"/>
          <w:rtl/>
          <w:lang w:bidi="fa-IR"/>
        </w:rPr>
      </w:pPr>
      <w:bookmarkStart w:id="0" w:name="_GoBack"/>
      <w:bookmarkEnd w:id="0"/>
    </w:p>
    <w:sectPr w:rsidR="00276723" w:rsidSect="0037094E">
      <w:footerReference w:type="default" r:id="rId5"/>
      <w:pgSz w:w="12240" w:h="15840"/>
      <w:pgMar w:top="1588" w:right="1588" w:bottom="1588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23430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64692" w:rsidRDefault="007C79A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64692" w:rsidRDefault="007C79A2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2426FE"/>
    <w:multiLevelType w:val="hybridMultilevel"/>
    <w:tmpl w:val="1270C16C"/>
    <w:lvl w:ilvl="0" w:tplc="FF9813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A417C8"/>
    <w:multiLevelType w:val="hybridMultilevel"/>
    <w:tmpl w:val="F508ECA2"/>
    <w:lvl w:ilvl="0" w:tplc="B38CB5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A2"/>
    <w:rsid w:val="00276723"/>
    <w:rsid w:val="007C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F41424-521B-4111-860A-D4D95225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9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C79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9A2"/>
  </w:style>
  <w:style w:type="paragraph" w:styleId="ListParagraph">
    <w:name w:val="List Paragraph"/>
    <w:basedOn w:val="Normal"/>
    <w:uiPriority w:val="34"/>
    <w:qFormat/>
    <w:rsid w:val="007C7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471</Words>
  <Characters>2686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galavi</dc:creator>
  <cp:keywords/>
  <dc:description/>
  <cp:lastModifiedBy>galavi</cp:lastModifiedBy>
  <cp:revision>1</cp:revision>
  <dcterms:created xsi:type="dcterms:W3CDTF">2021-10-19T09:41:00Z</dcterms:created>
  <dcterms:modified xsi:type="dcterms:W3CDTF">2021-10-19T09:43:00Z</dcterms:modified>
</cp:coreProperties>
</file>